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r>
        <w:rPr/>
        <w:drawing xmlns:mc="http://schemas.openxmlformats.org/markup-compatibility/2006">
          <wp:inline distT="0" distB="0" distL="0" distR="0">
            <wp:extent cx="6814820" cy="963041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5027" cy="963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0336" w:type="dxa"/>
        <w:tblInd w:w="445" w:type="dxa"/>
        <w:tblBorders>
          <w:top w:val="single" w:color="181818" w:sz="6" w:space="0"/>
          <w:left w:val="single" w:color="181818" w:sz="6" w:space="0"/>
          <w:bottom w:val="single" w:color="181818" w:sz="6" w:space="0"/>
          <w:right w:val="single" w:color="181818" w:sz="6" w:space="0"/>
          <w:insideH w:val="single" w:color="181818" w:sz="6" w:space="0"/>
          <w:insideV w:val="single" w:color="181818" w:sz="6" w:space="0"/>
        </w:tblBorders>
        <w:tblLayout w:type="fixed"/>
        <w:tblLook w:val="01E0"/>
      </w:tblPr>
      <w:tblGrid>
        <w:gridCol w:w="5482"/>
        <w:gridCol w:w="2127"/>
        <w:gridCol w:w="2727"/>
      </w:tblGrid>
      <w:tr>
        <w:trPr>
          <w:trHeight w:val="3105"/>
        </w:trPr>
        <w:tc>
          <w:tcPr>
            <w:cnfStyle w:val="101000000000"/>
            <w:tcW w:w="548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Промежуточный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анализ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состояния</w:t>
            </w:r>
          </w:p>
          <w:p>
            <w:pPr>
              <w:pStyle w:val="TableParagraph"/>
              <w:ind w:left="121" w:right="169" w:hanging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учащимися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семьями, состоящими на учёте (формы </w:t>
            </w:r>
            <w:r>
              <w:rPr>
                <w:spacing w:val="-2"/>
                <w:sz w:val="24"/>
                <w:szCs w:val="24"/>
                <w:lang w:val="ru-RU"/>
              </w:rPr>
              <w:t>работы.)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ind w:left="120" w:right="209" w:firstLine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Подведение итого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взаимодействия профилактических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служб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1-еполугодие.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ind w:left="120" w:right="209" w:firstLine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 подготовке и проведении новогодних </w:t>
            </w:r>
            <w:r>
              <w:rPr>
                <w:spacing w:val="-2"/>
                <w:sz w:val="24"/>
                <w:szCs w:val="24"/>
                <w:lang w:val="ru-RU"/>
              </w:rPr>
              <w:t>мероприятий.</w:t>
            </w:r>
          </w:p>
          <w:p>
            <w:pPr>
              <w:pStyle w:val="TableParagraph"/>
              <w:ind w:left="128" w:right="169" w:hanging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планировании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мероприятий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период зимних каникул.</w:t>
            </w:r>
          </w:p>
          <w:p>
            <w:pPr>
              <w:pStyle w:val="TableParagraph"/>
              <w:ind w:left="125" w:right="169" w:firstLin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5.Безопасность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учащихся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время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каникул (проведение инструктажей)</w:t>
            </w:r>
          </w:p>
          <w:p>
            <w:pPr>
              <w:pStyle w:val="TableParagraph"/>
              <w:ind w:right="169" w:firstLine="5"/>
              <w:rPr>
                <w:sz w:val="24"/>
                <w:szCs w:val="24"/>
                <w:lang w:val="ru-RU"/>
              </w:rPr>
            </w:pPr>
          </w:p>
        </w:tc>
        <w:tc>
          <w:tcPr>
            <w:cnfStyle w:val="100010000000"/>
            <w:tcW w:w="2127" w:type="dxa"/>
          </w:tcPr>
          <w:p>
            <w:pPr>
              <w:pStyle w:val="TableParagraph"/>
              <w:ind w:left="1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cnfStyle w:val="100100000000"/>
            <w:tcW w:w="2727" w:type="dxa"/>
          </w:tcPr>
          <w:p>
            <w:pPr>
              <w:pStyle w:val="TableParagraph"/>
              <w:ind w:left="159" w:right="1132"/>
              <w:rPr>
                <w:spacing w:val="-2"/>
                <w:sz w:val="24"/>
                <w:szCs w:val="24"/>
                <w:lang w:val="ru-RU"/>
              </w:rPr>
            </w:pPr>
          </w:p>
          <w:p>
            <w:pPr>
              <w:pStyle w:val="TableParagraph"/>
              <w:ind w:left="159" w:right="1132"/>
              <w:rPr>
                <w:spacing w:val="-2"/>
                <w:sz w:val="24"/>
                <w:szCs w:val="24"/>
                <w:lang w:val="ru-RU"/>
              </w:rPr>
            </w:pPr>
          </w:p>
          <w:p>
            <w:pPr>
              <w:pStyle w:val="TableParagraph"/>
              <w:ind w:left="159" w:right="1132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Кухарюк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Е.В..</w:t>
            </w:r>
          </w:p>
          <w:p>
            <w:pPr>
              <w:pStyle w:val="TableParagraph"/>
              <w:ind w:left="159" w:right="1132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</w:p>
          <w:p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Члены ШВР</w:t>
            </w:r>
          </w:p>
        </w:tc>
      </w:tr>
      <w:tr>
        <w:trPr>
          <w:trHeight w:val="3532"/>
        </w:trPr>
        <w:tc>
          <w:tcPr>
            <w:cnfStyle w:val="001000100000"/>
            <w:tcW w:w="548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Корректировка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плана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второе</w:t>
            </w:r>
          </w:p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полугодие</w:t>
            </w:r>
            <w:r>
              <w:rPr>
                <w:spacing w:val="-2"/>
                <w:sz w:val="24"/>
                <w:szCs w:val="2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ind w:left="120" w:right="606" w:firstLine="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Об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итогах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мониторинга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деятельности </w:t>
            </w:r>
            <w:r>
              <w:rPr>
                <w:sz w:val="24"/>
                <w:szCs w:val="24"/>
                <w:lang w:val="ru-RU"/>
              </w:rPr>
              <w:t>классных руководителей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 первом полугодии учебного года.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ind w:left="120" w:right="131" w:firstLine="4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Подготовкак</w:t>
            </w:r>
            <w:r>
              <w:rPr>
                <w:w w:val="95"/>
                <w:sz w:val="24"/>
                <w:szCs w:val="24"/>
                <w:lang w:val="ru-RU"/>
              </w:rPr>
              <w:t xml:space="preserve"> месячнику </w:t>
            </w:r>
            <w:r>
              <w:rPr>
                <w:w w:val="95"/>
                <w:sz w:val="24"/>
                <w:szCs w:val="24"/>
                <w:lang w:val="ru-RU"/>
              </w:rPr>
              <w:t>военно</w:t>
            </w:r>
            <w:r>
              <w:rPr>
                <w:w w:val="95"/>
                <w:sz w:val="24"/>
                <w:szCs w:val="24"/>
                <w:lang w:val="ru-RU"/>
              </w:rPr>
              <w:t>—</w:t>
            </w:r>
            <w:r>
              <w:rPr>
                <w:w w:val="95"/>
                <w:sz w:val="24"/>
                <w:szCs w:val="24"/>
                <w:lang w:val="ru-RU"/>
              </w:rPr>
              <w:t>патриотическойработы</w:t>
            </w:r>
            <w:r>
              <w:rPr>
                <w:w w:val="95"/>
                <w:sz w:val="24"/>
                <w:szCs w:val="24"/>
                <w:lang w:val="ru-RU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ind w:left="120" w:right="387" w:firstLin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детьми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требующего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особого внимания (опекаемыми, детьми с ограниченными возможностями).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388" w:hanging="266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lang w:val="ru-RU"/>
              </w:rPr>
              <w:t xml:space="preserve">План </w:t>
            </w:r>
            <w:r>
              <w:rPr>
                <w:w w:val="95"/>
                <w:sz w:val="24"/>
                <w:szCs w:val="24"/>
              </w:rPr>
              <w:t>проведения</w:t>
            </w:r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уроков</w:t>
            </w:r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</w:rPr>
              <w:t>мужества</w:t>
            </w:r>
            <w:r>
              <w:rPr>
                <w:spacing w:val="-2"/>
                <w:w w:val="95"/>
                <w:sz w:val="24"/>
                <w:szCs w:val="24"/>
              </w:rPr>
              <w:t>.</w:t>
            </w:r>
          </w:p>
        </w:tc>
        <w:tc>
          <w:tcPr>
            <w:cnfStyle w:val="000010100000"/>
            <w:tcW w:w="2127" w:type="dxa"/>
          </w:tcPr>
          <w:p>
            <w:pPr>
              <w:pStyle w:val="TableParagraph"/>
              <w:ind w:left="1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cnfStyle w:val="000100100000"/>
            <w:tcW w:w="2727" w:type="dxa"/>
          </w:tcPr>
          <w:p>
            <w:pPr>
              <w:pStyle w:val="TableParagraph"/>
              <w:ind w:left="0"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>
              <w:rPr>
                <w:spacing w:val="-2"/>
                <w:sz w:val="24"/>
                <w:szCs w:val="24"/>
                <w:lang w:val="ru-RU"/>
              </w:rPr>
              <w:t>Кухарюк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Е.В..</w:t>
            </w:r>
          </w:p>
          <w:p>
            <w:pPr>
              <w:pStyle w:val="TableParagraph"/>
              <w:ind w:left="0" w:right="2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</w:rPr>
              <w:t>руководители</w:t>
            </w:r>
          </w:p>
          <w:p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Члены ШВР</w:t>
            </w:r>
          </w:p>
        </w:tc>
      </w:tr>
      <w:tr>
        <w:trPr>
          <w:trHeight w:val="1984"/>
        </w:trPr>
        <w:tc>
          <w:tcPr>
            <w:cnfStyle w:val="001000010000"/>
            <w:tcW w:w="548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hanging="208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Подведение</w:t>
            </w:r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итогов</w:t>
            </w:r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</w:rPr>
              <w:t>проведения</w:t>
            </w:r>
            <w:r>
              <w:rPr>
                <w:spacing w:val="-2"/>
                <w:w w:val="95"/>
                <w:sz w:val="24"/>
                <w:szCs w:val="24"/>
                <w:lang w:val="ru-RU"/>
              </w:rPr>
              <w:t xml:space="preserve"> месячника</w:t>
            </w:r>
          </w:p>
          <w:p>
            <w:pPr>
              <w:pStyle w:val="TableParagraph"/>
              <w:ind w:right="4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военно</w:t>
            </w:r>
            <w:r>
              <w:rPr>
                <w:sz w:val="24"/>
                <w:szCs w:val="24"/>
                <w:lang w:val="ru-RU"/>
              </w:rPr>
              <w:t>- патриотической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работыв</w:t>
            </w:r>
            <w:r>
              <w:rPr>
                <w:sz w:val="24"/>
                <w:szCs w:val="24"/>
                <w:lang w:val="ru-RU"/>
              </w:rPr>
              <w:t xml:space="preserve"> школе.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left="120" w:right="890" w:firstLine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Взаимодействие педагогического коллектива с родителями. Анализ проведения родительских собраний. </w:t>
            </w:r>
            <w:r>
              <w:rPr>
                <w:w w:val="95"/>
                <w:sz w:val="24"/>
                <w:szCs w:val="24"/>
                <w:lang w:val="ru-RU"/>
              </w:rPr>
              <w:t xml:space="preserve">3.Организация работы волонтерского </w:t>
            </w:r>
            <w:r>
              <w:rPr>
                <w:sz w:val="24"/>
                <w:szCs w:val="24"/>
                <w:lang w:val="ru-RU"/>
              </w:rPr>
              <w:t>отряда, работа с ветеранами.</w:t>
            </w:r>
          </w:p>
        </w:tc>
        <w:tc>
          <w:tcPr>
            <w:cnfStyle w:val="000010010000"/>
            <w:tcW w:w="2127" w:type="dxa"/>
          </w:tcPr>
          <w:p>
            <w:pPr>
              <w:pStyle w:val="TableParagraph"/>
              <w:ind w:left="1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cnfStyle w:val="000100010000"/>
            <w:tcW w:w="2727" w:type="dxa"/>
          </w:tcPr>
          <w:p>
            <w:pPr>
              <w:pStyle w:val="TableParagraph"/>
              <w:ind w:left="0"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Кухарюк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Е.В..</w:t>
            </w:r>
          </w:p>
          <w:p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руководители. </w:t>
            </w:r>
            <w:r>
              <w:rPr>
                <w:sz w:val="24"/>
                <w:szCs w:val="24"/>
                <w:lang w:val="ru-RU"/>
              </w:rPr>
              <w:t>Члены ШВР</w:t>
            </w:r>
          </w:p>
        </w:tc>
      </w:tr>
      <w:tr>
        <w:trPr>
          <w:trHeight w:val="3206"/>
        </w:trPr>
        <w:tc>
          <w:tcPr>
            <w:cnfStyle w:val="011000000000"/>
            <w:tcW w:w="5482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Тр</w:t>
            </w:r>
            <w:r>
              <w:rPr>
                <w:sz w:val="24"/>
                <w:szCs w:val="24"/>
              </w:rPr>
              <w:t>удоустройств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</w:rPr>
              <w:t>учащихся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планировании мероприятий на </w:t>
            </w:r>
            <w:r>
              <w:rPr>
                <w:spacing w:val="-2"/>
                <w:sz w:val="24"/>
                <w:szCs w:val="24"/>
                <w:lang w:val="ru-RU"/>
              </w:rPr>
              <w:t>весеннихканикулах</w:t>
            </w:r>
            <w:r>
              <w:rPr>
                <w:spacing w:val="-2"/>
                <w:sz w:val="24"/>
                <w:szCs w:val="24"/>
                <w:lang w:val="ru-RU"/>
              </w:rPr>
              <w:t>.З</w:t>
            </w:r>
            <w:r>
              <w:rPr>
                <w:spacing w:val="-2"/>
                <w:sz w:val="24"/>
                <w:szCs w:val="24"/>
                <w:lang w:val="ru-RU"/>
              </w:rPr>
              <w:t>анятостьучащихся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проведение инструктажей.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ШВР по профилактике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наркомании, алкоголизма </w:t>
            </w:r>
            <w:r>
              <w:rPr>
                <w:spacing w:val="-2"/>
                <w:sz w:val="24"/>
                <w:szCs w:val="24"/>
                <w:lang w:val="ru-RU"/>
              </w:rPr>
              <w:t>иупотребления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психотропных веще</w:t>
            </w:r>
            <w:r>
              <w:rPr>
                <w:sz w:val="24"/>
                <w:szCs w:val="24"/>
                <w:lang w:val="ru-RU"/>
              </w:rPr>
              <w:t>ств ср</w:t>
            </w:r>
            <w:r>
              <w:rPr>
                <w:sz w:val="24"/>
                <w:szCs w:val="24"/>
                <w:lang w:val="ru-RU"/>
              </w:rPr>
              <w:t>еди учащихся</w:t>
            </w:r>
          </w:p>
          <w:p>
            <w:pPr>
              <w:pStyle w:val="TableParagraph"/>
              <w:tabs>
                <w:tab w:val="left" w:pos="391"/>
              </w:tabs>
              <w:ind w:left="121" w:right="539"/>
              <w:rPr>
                <w:sz w:val="24"/>
                <w:szCs w:val="24"/>
                <w:lang w:val="ru-RU"/>
              </w:rPr>
            </w:pPr>
          </w:p>
        </w:tc>
        <w:tc>
          <w:tcPr>
            <w:cnfStyle w:val="010010000000"/>
            <w:tcW w:w="2127" w:type="dxa"/>
          </w:tcPr>
          <w:p>
            <w:pPr>
              <w:pStyle w:val="TableParagraph"/>
              <w:ind w:left="16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cnfStyle w:val="010100000000"/>
            <w:tcW w:w="2727" w:type="dxa"/>
          </w:tcPr>
          <w:p>
            <w:pPr>
              <w:pStyle w:val="TableParagraph"/>
              <w:ind w:left="159" w:right="271"/>
              <w:rPr>
                <w:spacing w:val="-2"/>
                <w:sz w:val="24"/>
                <w:szCs w:val="24"/>
                <w:lang w:val="ru-RU"/>
              </w:rPr>
            </w:pPr>
          </w:p>
          <w:p>
            <w:pPr>
              <w:pStyle w:val="TableParagraph"/>
              <w:ind w:left="159"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Кухарюк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Е.В. </w:t>
            </w:r>
          </w:p>
          <w:p>
            <w:pPr>
              <w:pStyle w:val="TableParagraph"/>
              <w:ind w:left="159" w:right="271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>
              <w:rPr>
                <w:sz w:val="24"/>
                <w:szCs w:val="24"/>
                <w:lang w:val="ru-RU"/>
              </w:rPr>
              <w:t>Члены ШВР</w:t>
            </w:r>
          </w:p>
        </w:tc>
      </w:tr>
    </w:tbl>
    <w:p>
      <w:pPr>
        <w:rPr/>
        <w:sectPr>
          <w:type w:val="continuous"/>
          <w:pgSz w:w="11900" w:h="16840"/>
          <w:pgMar w:top="740" w:right="560" w:bottom="280" w:left="709" w:header="720" w:footer="720" w:gutter="0"/>
          <w:cols w:space="720"/>
        </w:sectPr>
      </w:pPr>
    </w:p>
    <w:tbl>
      <w:tblPr>
        <w:tblStyle w:val="TableNormal"/>
        <w:tblW w:w="0" w:type="auto"/>
        <w:tblInd w:w="1001" w:type="dxa"/>
        <w:tblBorders>
          <w:top w:val="single" w:color="131313" w:sz="6" w:space="0"/>
          <w:left w:val="single" w:color="131313" w:sz="6" w:space="0"/>
          <w:bottom w:val="single" w:color="131313" w:sz="6" w:space="0"/>
          <w:right w:val="single" w:color="131313" w:sz="6" w:space="0"/>
          <w:insideH w:val="single" w:color="131313" w:sz="6" w:space="0"/>
          <w:insideV w:val="single" w:color="131313" w:sz="6" w:space="0"/>
        </w:tblBorders>
        <w:tblLayout w:type="fixed"/>
        <w:tblLook w:val="01E0"/>
      </w:tblPr>
      <w:tblGrid>
        <w:gridCol w:w="5528"/>
        <w:gridCol w:w="2126"/>
        <w:gridCol w:w="2693"/>
      </w:tblGrid>
      <w:tr>
        <w:trPr>
          <w:trHeight w:val="3542"/>
        </w:trPr>
        <w:tc>
          <w:tcPr>
            <w:cnfStyle w:val="101000000000"/>
            <w:tcW w:w="552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Подготовка</w:t>
            </w:r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</w:t>
            </w:r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летней</w:t>
            </w:r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</w:rPr>
              <w:t>кампании</w:t>
            </w:r>
          </w:p>
          <w:p>
            <w:pPr>
              <w:pStyle w:val="TableParagraph"/>
              <w:ind w:left="1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</w:t>
            </w:r>
            <w:r>
              <w:rPr>
                <w:spacing w:val="-2"/>
                <w:sz w:val="24"/>
                <w:szCs w:val="24"/>
                <w:lang w:val="ru-RU"/>
              </w:rPr>
              <w:t>4</w:t>
            </w:r>
            <w:r>
              <w:rPr>
                <w:spacing w:val="-2"/>
                <w:sz w:val="24"/>
                <w:szCs w:val="24"/>
              </w:rPr>
              <w:t>года</w:t>
            </w:r>
            <w:r>
              <w:rPr>
                <w:spacing w:val="-2"/>
                <w:sz w:val="24"/>
                <w:szCs w:val="24"/>
              </w:rPr>
              <w:t>..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ind w:left="120" w:right="251" w:firstLine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Подготовка праздничных мероприятий, </w:t>
            </w:r>
            <w:r>
              <w:rPr>
                <w:spacing w:val="-2"/>
                <w:sz w:val="24"/>
                <w:szCs w:val="24"/>
                <w:lang w:val="ru-RU"/>
              </w:rPr>
              <w:t>посвященныхДн</w:t>
            </w:r>
            <w:r>
              <w:rPr>
                <w:spacing w:val="-2"/>
                <w:sz w:val="24"/>
                <w:szCs w:val="24"/>
                <w:lang w:val="ru-RU"/>
              </w:rPr>
              <w:t>ю</w:t>
            </w:r>
            <w:r>
              <w:rPr>
                <w:spacing w:val="-2"/>
                <w:sz w:val="24"/>
                <w:szCs w:val="24"/>
                <w:lang w:val="ru-RU"/>
              </w:rPr>
              <w:t>Победыв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BOB</w:t>
            </w:r>
            <w:r>
              <w:rPr>
                <w:spacing w:val="-4"/>
                <w:sz w:val="24"/>
                <w:szCs w:val="24"/>
                <w:lang w:val="ru-RU"/>
              </w:rPr>
              <w:t>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ind w:left="327" w:hanging="20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  <w:lang w:val="ru-RU"/>
              </w:rPr>
              <w:t xml:space="preserve">я </w:t>
            </w:r>
            <w:r>
              <w:rPr>
                <w:sz w:val="24"/>
                <w:szCs w:val="24"/>
              </w:rPr>
              <w:t>работы</w:t>
            </w:r>
          </w:p>
          <w:p>
            <w:pPr>
              <w:pStyle w:val="TableParagraph"/>
              <w:ind w:right="169" w:firstLine="7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«Безопасность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сети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Интернет несовершеннолетних».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ind w:left="125" w:right="1228" w:hanging="3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 xml:space="preserve">Общешкольная акция «Школа </w:t>
            </w:r>
            <w:r>
              <w:rPr>
                <w:w w:val="85"/>
                <w:sz w:val="24"/>
                <w:szCs w:val="24"/>
                <w:lang w:val="ru-RU"/>
              </w:rPr>
              <w:t xml:space="preserve">— </w:t>
            </w:r>
            <w:r>
              <w:rPr>
                <w:sz w:val="24"/>
                <w:szCs w:val="24"/>
                <w:lang w:val="ru-RU"/>
              </w:rPr>
              <w:t>территория свободная от табака».</w:t>
            </w:r>
          </w:p>
        </w:tc>
        <w:tc>
          <w:tcPr>
            <w:cnfStyle w:val="100010000000"/>
            <w:tcW w:w="2126" w:type="dxa"/>
          </w:tcPr>
          <w:p>
            <w:pPr>
              <w:pStyle w:val="TableParagraph"/>
              <w:ind w:left="1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cnfStyle w:val="100100000000"/>
            <w:tcW w:w="2693" w:type="dxa"/>
          </w:tcPr>
          <w:p>
            <w:pPr>
              <w:pStyle w:val="TableParagraph"/>
              <w:ind w:left="0"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Кухарюк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Е.В..</w:t>
            </w:r>
          </w:p>
          <w:p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>
              <w:rPr>
                <w:sz w:val="24"/>
                <w:szCs w:val="24"/>
                <w:lang w:val="ru-RU"/>
              </w:rPr>
              <w:t>Члены ШВР</w:t>
            </w:r>
          </w:p>
        </w:tc>
      </w:tr>
      <w:tr>
        <w:trPr>
          <w:trHeight w:val="3854"/>
        </w:trPr>
        <w:tc>
          <w:tcPr>
            <w:cnfStyle w:val="001000100000"/>
            <w:tcW w:w="552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ind w:hanging="208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Подведение</w:t>
            </w:r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итогов</w:t>
            </w:r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</w:rPr>
              <w:t>деятельности</w:t>
            </w:r>
          </w:p>
          <w:p>
            <w:pPr>
              <w:pStyle w:val="TableParagraph"/>
              <w:ind w:left="130" w:right="169" w:hanging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школьныхпрофилактическихслужб</w:t>
            </w:r>
            <w:r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  <w:lang w:val="ru-RU"/>
              </w:rPr>
              <w:t xml:space="preserve"> 2023</w:t>
            </w:r>
            <w:r>
              <w:rPr>
                <w:sz w:val="24"/>
                <w:szCs w:val="24"/>
                <w:lang w:val="ru-RU"/>
              </w:rPr>
              <w:t>—202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уч</w:t>
            </w:r>
            <w:r>
              <w:rPr>
                <w:sz w:val="24"/>
                <w:szCs w:val="24"/>
                <w:lang w:val="ru-RU"/>
              </w:rPr>
              <w:t>.г</w:t>
            </w:r>
            <w:r>
              <w:rPr>
                <w:sz w:val="24"/>
                <w:szCs w:val="24"/>
                <w:lang w:val="ru-RU"/>
              </w:rPr>
              <w:t>од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ind w:left="118" w:right="209" w:firstLin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рганизаци</w:t>
            </w:r>
            <w:r>
              <w:rPr>
                <w:sz w:val="24"/>
                <w:szCs w:val="24"/>
                <w:lang w:val="ru-RU"/>
              </w:rPr>
              <w:t xml:space="preserve">я </w:t>
            </w:r>
            <w:r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летнего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лагеря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>
            <w:pPr>
              <w:pStyle w:val="TableParagraph"/>
              <w:tabs>
                <w:tab w:val="left" w:pos="406"/>
              </w:tabs>
              <w:ind w:left="129" w:right="209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 xml:space="preserve">3.Организация социально—педагогического </w:t>
            </w:r>
            <w:r>
              <w:rPr>
                <w:sz w:val="24"/>
                <w:szCs w:val="24"/>
                <w:lang w:val="ru-RU"/>
              </w:rPr>
              <w:t>сопровожденияучащихсяи</w:t>
            </w:r>
            <w:r>
              <w:rPr>
                <w:sz w:val="24"/>
                <w:szCs w:val="24"/>
                <w:lang w:val="ru-RU"/>
              </w:rPr>
              <w:t xml:space="preserve"> семей, состоящих на </w:t>
            </w:r>
            <w:r>
              <w:rPr>
                <w:sz w:val="24"/>
                <w:szCs w:val="24"/>
                <w:lang w:val="ru-RU"/>
              </w:rPr>
              <w:t>учётах</w:t>
            </w:r>
            <w:r>
              <w:rPr>
                <w:sz w:val="24"/>
                <w:szCs w:val="24"/>
                <w:lang w:val="ru-RU"/>
              </w:rPr>
              <w:t>,в</w:t>
            </w:r>
            <w:r>
              <w:rPr>
                <w:sz w:val="24"/>
                <w:szCs w:val="24"/>
                <w:lang w:val="ru-RU"/>
              </w:rPr>
              <w:t xml:space="preserve"> летний период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ШВР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летний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период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</w:tabs>
              <w:ind w:left="120" w:right="951" w:firstLine="2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Обсуждение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проблем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организации </w:t>
            </w:r>
            <w:r>
              <w:rPr>
                <w:sz w:val="24"/>
                <w:szCs w:val="24"/>
                <w:lang w:val="ru-RU"/>
              </w:rPr>
              <w:t>летнего отдыха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учащихся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пути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их </w:t>
            </w:r>
            <w:r>
              <w:rPr>
                <w:spacing w:val="-2"/>
                <w:sz w:val="24"/>
                <w:szCs w:val="24"/>
                <w:lang w:val="ru-RU"/>
              </w:rPr>
              <w:t>преодоления.</w:t>
            </w:r>
          </w:p>
        </w:tc>
        <w:tc>
          <w:tcPr>
            <w:cnfStyle w:val="000010100000"/>
            <w:tcW w:w="2126" w:type="dxa"/>
          </w:tcPr>
          <w:p>
            <w:pPr>
              <w:pStyle w:val="TableParagraph"/>
              <w:ind w:left="16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cnfStyle w:val="000100100000"/>
            <w:tcW w:w="2693" w:type="dxa"/>
          </w:tcPr>
          <w:p>
            <w:pPr>
              <w:pStyle w:val="TableParagraph"/>
              <w:ind w:left="159" w:right="271"/>
              <w:rPr>
                <w:spacing w:val="-2"/>
                <w:sz w:val="24"/>
                <w:szCs w:val="24"/>
                <w:lang w:val="ru-RU"/>
              </w:rPr>
            </w:pPr>
          </w:p>
          <w:p>
            <w:pPr>
              <w:pStyle w:val="TableParagraph"/>
              <w:ind w:left="159"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Кухарюк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Е.В..</w:t>
            </w:r>
          </w:p>
          <w:p>
            <w:pPr>
              <w:pStyle w:val="TableParagraph"/>
              <w:ind w:left="159" w:right="271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sz w:val="24"/>
                <w:szCs w:val="24"/>
                <w:lang w:val="ru-RU"/>
              </w:rPr>
              <w:t>. Члены ШВР</w:t>
            </w:r>
          </w:p>
        </w:tc>
      </w:tr>
      <w:tr>
        <w:trPr>
          <w:trHeight w:val="1929"/>
        </w:trPr>
        <w:tc>
          <w:tcPr>
            <w:cnfStyle w:val="001000010000"/>
            <w:tcW w:w="552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Результаты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проведения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форм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летней</w:t>
            </w:r>
          </w:p>
          <w:p>
            <w:pPr>
              <w:pStyle w:val="TableParagraph"/>
              <w:ind w:left="128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Занятости</w:t>
            </w:r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детей</w:t>
            </w:r>
            <w:r>
              <w:rPr>
                <w:spacing w:val="-2"/>
                <w:sz w:val="24"/>
                <w:szCs w:val="24"/>
              </w:rPr>
              <w:t>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ind w:left="121" w:right="933" w:firstLin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праздников: вручение </w:t>
            </w:r>
            <w:r>
              <w:rPr>
                <w:spacing w:val="-2"/>
                <w:sz w:val="24"/>
                <w:szCs w:val="24"/>
                <w:lang w:val="ru-RU"/>
              </w:rPr>
              <w:t>аттестатов выпускникам 9</w:t>
            </w:r>
            <w:r>
              <w:rPr>
                <w:spacing w:val="-2"/>
                <w:sz w:val="24"/>
                <w:szCs w:val="24"/>
                <w:lang w:val="ru-RU"/>
              </w:rPr>
              <w:t>, классам</w:t>
            </w:r>
            <w:r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cnfStyle w:val="000010010000"/>
            <w:tcW w:w="2126" w:type="dxa"/>
          </w:tcPr>
          <w:p>
            <w:pPr>
              <w:pStyle w:val="TableParagraph"/>
              <w:ind w:left="1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cnfStyle w:val="000100010000"/>
            <w:tcW w:w="2693" w:type="dxa"/>
          </w:tcPr>
          <w:p>
            <w:pPr>
              <w:pStyle w:val="TableParagraph"/>
              <w:ind w:left="159"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Кухарюк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Е.В..</w:t>
            </w:r>
          </w:p>
          <w:p>
            <w:pPr>
              <w:pStyle w:val="TableParagraph"/>
              <w:ind w:left="159" w:right="271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>
              <w:rPr>
                <w:sz w:val="24"/>
                <w:szCs w:val="24"/>
                <w:lang w:val="ru-RU"/>
              </w:rPr>
              <w:t>Члены ШВР</w:t>
            </w:r>
          </w:p>
        </w:tc>
      </w:tr>
      <w:tr>
        <w:trPr>
          <w:trHeight w:val="1919"/>
        </w:trPr>
        <w:tc>
          <w:tcPr>
            <w:cnfStyle w:val="001000100000"/>
            <w:tcW w:w="552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ind w:hanging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организации</w:t>
            </w:r>
          </w:p>
          <w:p>
            <w:pPr>
              <w:pStyle w:val="TableParagraph"/>
              <w:ind w:right="169" w:firstLine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Летнего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отдыха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занятости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учащихся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pacing w:val="-2"/>
                <w:sz w:val="24"/>
                <w:szCs w:val="24"/>
                <w:lang w:val="ru-RU"/>
              </w:rPr>
              <w:t>июле.</w:t>
            </w:r>
          </w:p>
          <w:p>
            <w:pPr>
              <w:pStyle w:val="TableParagraph"/>
              <w:tabs>
                <w:tab w:val="left" w:pos="391"/>
              </w:tabs>
              <w:ind w:left="390"/>
              <w:rPr>
                <w:sz w:val="24"/>
                <w:szCs w:val="24"/>
                <w:lang w:val="ru-RU"/>
              </w:rPr>
            </w:pPr>
          </w:p>
        </w:tc>
        <w:tc>
          <w:tcPr>
            <w:cnfStyle w:val="000010100000"/>
            <w:tcW w:w="2126" w:type="dxa"/>
          </w:tcPr>
          <w:p>
            <w:pPr>
              <w:pStyle w:val="TableParagraph"/>
              <w:ind w:left="1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Июль</w:t>
            </w:r>
          </w:p>
        </w:tc>
        <w:tc>
          <w:tcPr>
            <w:cnfStyle w:val="000100100000"/>
            <w:tcW w:w="2693" w:type="dxa"/>
          </w:tcPr>
          <w:p>
            <w:pPr>
              <w:pStyle w:val="TableParagraph"/>
              <w:ind w:left="159"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Кухарюк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Е.В..</w:t>
            </w:r>
          </w:p>
          <w:p>
            <w:pPr>
              <w:pStyle w:val="TableParagraph"/>
              <w:ind w:left="159" w:right="271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w w:val="95"/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Члены ШВР</w:t>
            </w:r>
          </w:p>
        </w:tc>
      </w:tr>
      <w:tr>
        <w:trPr>
          <w:trHeight w:val="1919"/>
        </w:trPr>
        <w:tc>
          <w:tcPr>
            <w:cnfStyle w:val="011000000000"/>
            <w:tcW w:w="5528" w:type="dxa"/>
          </w:tcPr>
          <w:p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1.Организационное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заседание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анализ</w:t>
            </w:r>
          </w:p>
          <w:p>
            <w:pPr>
              <w:pStyle w:val="TableParagraph"/>
              <w:ind w:left="130" w:hanging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ШВР за 2023-2024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</w:t>
            </w:r>
            <w:r>
              <w:rPr>
                <w:sz w:val="24"/>
                <w:szCs w:val="24"/>
                <w:lang w:val="ru-RU"/>
              </w:rPr>
              <w:t xml:space="preserve">. г. </w:t>
            </w:r>
          </w:p>
          <w:p>
            <w:pPr>
              <w:pStyle w:val="TableParagraph"/>
              <w:ind w:left="130" w:hanging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2.Обсуждение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плана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ШВР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2024- 2025 </w:t>
            </w:r>
            <w:r>
              <w:rPr>
                <w:sz w:val="24"/>
                <w:szCs w:val="24"/>
                <w:lang w:val="ru-RU"/>
              </w:rPr>
              <w:t>уч</w:t>
            </w:r>
            <w:r>
              <w:rPr>
                <w:sz w:val="24"/>
                <w:szCs w:val="24"/>
                <w:lang w:val="ru-RU"/>
              </w:rPr>
              <w:t>. год.</w:t>
            </w:r>
          </w:p>
        </w:tc>
        <w:tc>
          <w:tcPr>
            <w:cnfStyle w:val="010010000000"/>
            <w:tcW w:w="2126" w:type="dxa"/>
          </w:tcPr>
          <w:p>
            <w:pPr>
              <w:pStyle w:val="TableParagraph"/>
              <w:ind w:left="1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cnfStyle w:val="010100000000"/>
            <w:tcW w:w="2693" w:type="dxa"/>
          </w:tcPr>
          <w:p>
            <w:pPr>
              <w:pStyle w:val="TableParagraph"/>
              <w:ind w:left="0" w:right="27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Кухарюк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Е.В..</w:t>
            </w:r>
          </w:p>
          <w:p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</w:p>
          <w:p>
            <w:pPr>
              <w:pStyle w:val="TableParagraph"/>
              <w:ind w:left="160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Члены</w:t>
            </w:r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t>ШВР</w:t>
            </w:r>
          </w:p>
        </w:tc>
      </w:tr>
    </w:tbl>
    <w:p/>
    <w:sectPr>
      <w:footnotePr/>
      <w:footnotePr/>
      <w:type w:val="nextPage"/>
      <w:pgSz w:w="11906" w:h="16838" w:orient="portrait"/>
      <w:pgMar w:top="1440" w:right="1440" w:bottom="1440" w:left="852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324" w:hanging="212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w w:val="99"/>
        <w:sz w:val="26"/>
        <w:szCs w:val="26"/>
        <w:lang w:val="ru-RU" w:bidi="ar-SA" w:eastAsia="en-US"/>
      </w:rPr>
    </w:lvl>
    <w:lvl w:ilvl="1" w:tentative="0">
      <w:numFmt w:val="bullet"/>
      <w:lvlText w:val="•"/>
      <w:lvlJc w:val="left"/>
      <w:pPr>
        <w:ind w:left="834" w:hanging="212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1349" w:hanging="212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864" w:hanging="212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2378" w:hanging="212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2893" w:hanging="212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3408" w:hanging="212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3922" w:hanging="212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4437" w:hanging="212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324" w:hanging="212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w w:val="99"/>
        <w:sz w:val="26"/>
        <w:szCs w:val="26"/>
        <w:lang w:val="ru-RU" w:bidi="ar-SA" w:eastAsia="en-US"/>
      </w:rPr>
    </w:lvl>
    <w:lvl w:ilvl="1" w:tentative="0">
      <w:numFmt w:val="bullet"/>
      <w:lvlText w:val="•"/>
      <w:lvlJc w:val="left"/>
      <w:pPr>
        <w:ind w:left="834" w:hanging="212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1349" w:hanging="212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864" w:hanging="212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2378" w:hanging="212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2893" w:hanging="212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3408" w:hanging="212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3922" w:hanging="212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4437" w:hanging="212"/>
      </w:pPr>
      <w:rPr>
        <w:rFonts w:hint="default"/>
        <w:lang w:val="ru-RU" w:bidi="ar-SA" w:eastAsia="en-US"/>
      </w:r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320" w:hanging="207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w w:val="97"/>
        <w:sz w:val="26"/>
        <w:szCs w:val="26"/>
        <w:lang w:val="ru-RU" w:bidi="ar-SA" w:eastAsia="en-US"/>
      </w:rPr>
    </w:lvl>
    <w:lvl w:ilvl="1" w:tentative="0">
      <w:numFmt w:val="bullet"/>
      <w:lvlText w:val="•"/>
      <w:lvlJc w:val="left"/>
      <w:pPr>
        <w:ind w:left="834" w:hanging="207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1349" w:hanging="207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864" w:hanging="207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2378" w:hanging="207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2893" w:hanging="207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3408" w:hanging="207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3922" w:hanging="207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4437" w:hanging="207"/>
      </w:pPr>
      <w:rPr>
        <w:rFonts w:hint="default"/>
        <w:lang w:val="ru-RU" w:bidi="ar-SA" w:eastAsia="en-US"/>
      </w:r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404" w:hanging="292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w w:val="95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906" w:hanging="292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1413" w:hanging="292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920" w:hanging="292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2426" w:hanging="292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2933" w:hanging="292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3440" w:hanging="292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3946" w:hanging="292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4453" w:hanging="292"/>
      </w:pPr>
      <w:rPr>
        <w:rFonts w:hint="default"/>
        <w:lang w:val="ru-RU" w:bidi="ar-SA" w:eastAsia="en-US"/>
      </w:r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320" w:hanging="207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w w:val="97"/>
        <w:sz w:val="26"/>
        <w:szCs w:val="26"/>
        <w:lang w:val="ru-RU" w:bidi="ar-SA" w:eastAsia="en-US"/>
      </w:rPr>
    </w:lvl>
    <w:lvl w:ilvl="1" w:tentative="0">
      <w:numFmt w:val="bullet"/>
      <w:lvlText w:val="•"/>
      <w:lvlJc w:val="left"/>
      <w:pPr>
        <w:ind w:left="834" w:hanging="207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1349" w:hanging="207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864" w:hanging="207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2378" w:hanging="207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2893" w:hanging="207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3408" w:hanging="207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3922" w:hanging="207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4437" w:hanging="207"/>
      </w:pPr>
      <w:rPr>
        <w:rFonts w:hint="default"/>
        <w:lang w:val="ru-RU" w:bidi="ar-SA" w:eastAsia="en-US"/>
      </w:rPr>
    </w:lvl>
  </w:abstractNum>
  <w:abstractNum w:abstractNumId="6">
    <w:multiLevelType w:val="hybridMultilevel"/>
    <w:lvl w:ilvl="0" w:tentative="0">
      <w:start w:val="4"/>
      <w:numFmt w:val="decimal"/>
      <w:lvlText w:val="%1."/>
      <w:lvlJc w:val="left"/>
      <w:pPr>
        <w:ind w:left="405" w:hanging="284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w w:val="98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906" w:hanging="284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1413" w:hanging="284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920" w:hanging="284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2426" w:hanging="284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2933" w:hanging="284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3440" w:hanging="284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3946" w:hanging="284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4453" w:hanging="284"/>
      </w:pPr>
      <w:rPr>
        <w:rFonts w:hint="default"/>
        <w:lang w:val="ru-RU" w:bidi="ar-SA" w:eastAsia="en-US"/>
      </w:rPr>
    </w:lvl>
  </w:abstractNum>
  <w:abstractNum w:abstractNumId="7">
    <w:multiLevelType w:val="hybridMultilevel"/>
    <w:lvl w:ilvl="0" w:tentative="0">
      <w:start w:val="1"/>
      <w:numFmt w:val="decimal"/>
      <w:lvlText w:val="%1."/>
      <w:lvlJc w:val="left"/>
      <w:pPr>
        <w:ind w:left="405" w:hanging="293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w w:val="96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906" w:hanging="293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1413" w:hanging="293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920" w:hanging="293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2426" w:hanging="293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2933" w:hanging="293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3440" w:hanging="293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3946" w:hanging="293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4453" w:hanging="293"/>
      </w:pPr>
      <w:rPr>
        <w:rFonts w:hint="default"/>
        <w:lang w:val="ru-RU" w:bidi="ar-SA" w:eastAsia="en-US"/>
      </w:rPr>
    </w:lvl>
  </w:abstractNum>
  <w:abstractNum w:abstractNumId="8">
    <w:multiLevelType w:val="hybridMultilevel"/>
    <w:lvl w:ilvl="0" w:tentative="0">
      <w:start w:val="1"/>
      <w:numFmt w:val="decimal"/>
      <w:lvlText w:val="%1."/>
      <w:lvlJc w:val="left"/>
      <w:pPr>
        <w:ind w:left="320" w:hanging="207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w w:val="97"/>
        <w:sz w:val="26"/>
        <w:szCs w:val="26"/>
        <w:lang w:val="ru-RU" w:bidi="ar-SA" w:eastAsia="en-US"/>
      </w:rPr>
    </w:lvl>
    <w:lvl w:ilvl="1" w:tentative="0">
      <w:numFmt w:val="bullet"/>
      <w:lvlText w:val="•"/>
      <w:lvlJc w:val="left"/>
      <w:pPr>
        <w:ind w:left="834" w:hanging="207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1349" w:hanging="207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864" w:hanging="207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2378" w:hanging="207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2893" w:hanging="207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3408" w:hanging="207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3922" w:hanging="207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4437" w:hanging="207"/>
      </w:pPr>
      <w:rPr>
        <w:rFonts w:hint="default"/>
        <w:lang w:val="ru-RU" w:bidi="ar-SA" w:eastAsia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uiPriority w:val="1"/>
    <w:qFormat w:val="on"/>
    <w:pPr>
      <w:widowControl w:val="off"/>
      <w:ind w:left="12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 w:val="on"/>
    <w:qFormat w:val="on"/>
    <w:pPr>
      <w:widowControl w:val="off"/>
      <w:spacing w:after="0" w:line="240" w:lineRule="auto"/>
    </w:pPr>
    <w:rPr>
      <w:rFonts w:ascii="Calibri" w:cs="Times New Roman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image" Target="media/image1.jpeg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Nevezkino</dc:creator>
  <cp:lastModifiedBy>Nevezkino</cp:lastModifiedBy>
</cp:coreProperties>
</file>